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5DE63" w14:textId="17FB6289" w:rsidR="00C26010" w:rsidRDefault="00C26010" w:rsidP="00C26010">
      <w:pPr>
        <w:pStyle w:val="Textoindependiente"/>
        <w:ind w:left="180"/>
      </w:pPr>
      <w:r>
        <w:t xml:space="preserve">Bucaramanga, 10 de </w:t>
      </w:r>
      <w:proofErr w:type="gramStart"/>
      <w:r>
        <w:t>Mayo</w:t>
      </w:r>
      <w:proofErr w:type="gramEnd"/>
      <w:r>
        <w:t xml:space="preserve"> de 2019</w:t>
      </w:r>
    </w:p>
    <w:p w14:paraId="49D173C6" w14:textId="77777777" w:rsidR="00C26010" w:rsidRDefault="00C26010" w:rsidP="00C26010">
      <w:pPr>
        <w:pStyle w:val="Textoindependiente"/>
        <w:ind w:left="180"/>
      </w:pPr>
    </w:p>
    <w:p w14:paraId="03535DC8" w14:textId="77777777" w:rsidR="00C26010" w:rsidRDefault="00C26010" w:rsidP="00C26010">
      <w:pPr>
        <w:pStyle w:val="Textoindependiente"/>
        <w:ind w:left="180"/>
      </w:pPr>
    </w:p>
    <w:p w14:paraId="304175E2" w14:textId="77777777" w:rsidR="00C26010" w:rsidRDefault="00C26010" w:rsidP="00C26010">
      <w:pPr>
        <w:pStyle w:val="Textoindependiente"/>
        <w:ind w:left="180"/>
      </w:pPr>
    </w:p>
    <w:p w14:paraId="5A5429BB" w14:textId="0F74B496" w:rsidR="00C26010" w:rsidRDefault="00C26010" w:rsidP="00C26010">
      <w:pPr>
        <w:pStyle w:val="Textoindependiente"/>
        <w:ind w:left="180"/>
      </w:pPr>
      <w:r>
        <w:t>Doctora</w:t>
      </w:r>
    </w:p>
    <w:p w14:paraId="69D1D87A" w14:textId="16492D9D" w:rsidR="00C26010" w:rsidRDefault="00C26010" w:rsidP="00C26010">
      <w:pPr>
        <w:pStyle w:val="Textoindependiente"/>
        <w:ind w:left="180"/>
        <w:rPr>
          <w:b/>
        </w:rPr>
      </w:pPr>
      <w:r>
        <w:rPr>
          <w:b/>
        </w:rPr>
        <w:t>LILIANA MARIA CARRILLO GALLEGO</w:t>
      </w:r>
    </w:p>
    <w:p w14:paraId="10678C8C" w14:textId="6544CF12" w:rsidR="00C26010" w:rsidRPr="0043291E" w:rsidRDefault="00C26010" w:rsidP="00C26010">
      <w:pPr>
        <w:pStyle w:val="Textoindependiente"/>
        <w:ind w:left="180"/>
      </w:pPr>
      <w:r w:rsidRPr="0043291E">
        <w:t>Directora</w:t>
      </w:r>
    </w:p>
    <w:p w14:paraId="1BC8C3A7" w14:textId="615AB3ED" w:rsidR="00C26010" w:rsidRPr="0043291E" w:rsidRDefault="00C26010" w:rsidP="00C26010">
      <w:pPr>
        <w:pStyle w:val="Textoindependiente"/>
        <w:ind w:left="180"/>
      </w:pPr>
      <w:r w:rsidRPr="0043291E">
        <w:t>Instituto Municipal de Empleo y Fomento Empresarial IMEBU</w:t>
      </w:r>
    </w:p>
    <w:p w14:paraId="29A63C7A" w14:textId="77777777" w:rsidR="0043291E" w:rsidRDefault="0043291E" w:rsidP="00C26010">
      <w:pPr>
        <w:pStyle w:val="Textoindependiente"/>
      </w:pPr>
    </w:p>
    <w:p w14:paraId="45BEE064" w14:textId="4C216BD8" w:rsidR="00C26010" w:rsidRDefault="00C26010" w:rsidP="00C26010">
      <w:pPr>
        <w:pStyle w:val="Ttulo1"/>
      </w:pPr>
      <w:r>
        <w:t>REF: INFORME DE AUSTERIDAD EN EL GASTO A ABRIL 2019</w:t>
      </w:r>
      <w:r w:rsidR="0043291E">
        <w:t xml:space="preserve"> </w:t>
      </w:r>
      <w:bookmarkStart w:id="0" w:name="_GoBack"/>
      <w:bookmarkEnd w:id="0"/>
      <w:r>
        <w:t>EN CUMPLIMIENTO DEL DECRETO 984 de 2012</w:t>
      </w:r>
    </w:p>
    <w:p w14:paraId="616190C3" w14:textId="77777777" w:rsidR="0043291E" w:rsidRDefault="0043291E" w:rsidP="00C26010">
      <w:pPr>
        <w:pStyle w:val="Textoindependiente"/>
        <w:ind w:left="180" w:right="593"/>
        <w:jc w:val="both"/>
      </w:pPr>
    </w:p>
    <w:p w14:paraId="665F8834" w14:textId="4C84B4BD" w:rsidR="00C26010" w:rsidRDefault="001A7237" w:rsidP="00C26010">
      <w:pPr>
        <w:pStyle w:val="Textoindependiente"/>
        <w:ind w:left="180" w:right="593"/>
        <w:jc w:val="both"/>
      </w:pPr>
      <w:r>
        <w:t>E</w:t>
      </w:r>
      <w:r w:rsidR="00C26010" w:rsidRPr="00465D6B">
        <w:t>l Instituto municipal de Empleo y Fomento Empresarial IMEBU, practica la normatividad que el Estado estableció con relación a la austeridad del Gasto Público; a nivel administrativo y financiero, mas no ha proyectado</w:t>
      </w:r>
      <w:r w:rsidR="00C26010">
        <w:t xml:space="preserve"> e implementado en</w:t>
      </w:r>
      <w:r w:rsidR="00C26010" w:rsidRPr="00465D6B">
        <w:t xml:space="preserve"> acto administrativo esta política de austeridad </w:t>
      </w:r>
      <w:r w:rsidR="00C26010">
        <w:t>del</w:t>
      </w:r>
      <w:r w:rsidR="00C26010" w:rsidRPr="00465D6B">
        <w:t xml:space="preserve"> gasto.</w:t>
      </w:r>
    </w:p>
    <w:p w14:paraId="79F9126C" w14:textId="77777777" w:rsidR="00C26010" w:rsidRPr="00465D6B" w:rsidRDefault="00C26010" w:rsidP="00C26010">
      <w:pPr>
        <w:pStyle w:val="Textoindependiente"/>
        <w:ind w:left="180" w:right="593"/>
        <w:jc w:val="both"/>
      </w:pPr>
    </w:p>
    <w:p w14:paraId="6344A9C6" w14:textId="6C8C0DCE" w:rsidR="00C26010" w:rsidRDefault="00C26010" w:rsidP="00C26010">
      <w:pPr>
        <w:pStyle w:val="Textoindependiente"/>
        <w:ind w:left="180" w:right="593"/>
        <w:jc w:val="both"/>
      </w:pPr>
      <w:r w:rsidRPr="00465D6B">
        <w:t>Para la vigencia de 201</w:t>
      </w:r>
      <w:r w:rsidR="001A7237">
        <w:t>9</w:t>
      </w:r>
      <w:r w:rsidRPr="00465D6B">
        <w:t xml:space="preserve">, se estableció un presupuesto de inicial de Gasto de </w:t>
      </w:r>
      <w:r w:rsidRPr="00891EE0">
        <w:rPr>
          <w:b/>
        </w:rPr>
        <w:t>$</w:t>
      </w:r>
      <w:r w:rsidR="001A7237" w:rsidRPr="00891EE0">
        <w:rPr>
          <w:b/>
        </w:rPr>
        <w:t>3.835.264.421</w:t>
      </w:r>
      <w:r w:rsidRPr="00465D6B">
        <w:t xml:space="preserve"> (</w:t>
      </w:r>
      <w:r w:rsidR="001A7237">
        <w:t>TRES MIL OCHOCIENTOS TREINTA Y CINCO MIL MILLONES</w:t>
      </w:r>
      <w:r w:rsidRPr="00465D6B">
        <w:t xml:space="preserve"> </w:t>
      </w:r>
      <w:r w:rsidR="001A7237">
        <w:t>DOSCIENTOS SESENTA Y CUATRO MIL CUATROSCIENTOS VEINTI UN PESOS</w:t>
      </w:r>
      <w:r>
        <w:t>),</w:t>
      </w:r>
      <w:r w:rsidRPr="00465D6B">
        <w:t xml:space="preserve"> el cual está conformado, en un </w:t>
      </w:r>
      <w:r w:rsidR="00891EE0">
        <w:t>52.40</w:t>
      </w:r>
      <w:r w:rsidR="00CE7832">
        <w:t>%</w:t>
      </w:r>
      <w:r w:rsidR="00891EE0">
        <w:t xml:space="preserve"> </w:t>
      </w:r>
      <w:r w:rsidRPr="00465D6B">
        <w:t xml:space="preserve">para funcionamiento y el </w:t>
      </w:r>
      <w:r w:rsidR="00891EE0">
        <w:t>47.59</w:t>
      </w:r>
      <w:r w:rsidRPr="00465D6B">
        <w:t xml:space="preserve"> % para inversión</w:t>
      </w:r>
      <w:r w:rsidR="00891EE0">
        <w:t>.</w:t>
      </w:r>
      <w:r w:rsidR="001A3DE7">
        <w:t xml:space="preserve">  La entidad realiza créditos por valor de $147.645.674 y contra créditos por valor de 149.645.674</w:t>
      </w:r>
      <w:r w:rsidR="0026079D">
        <w:t xml:space="preserve"> en funcionamiento</w:t>
      </w:r>
      <w:r w:rsidR="00AB17C1">
        <w:t xml:space="preserve"> quedando </w:t>
      </w:r>
      <w:r w:rsidR="00AB17C1" w:rsidRPr="00CE7832">
        <w:rPr>
          <w:b/>
          <w:i/>
        </w:rPr>
        <w:t>presupuesto definitivo de $2.007.704.217,</w:t>
      </w:r>
      <w:r w:rsidR="00CE7832" w:rsidRPr="00CE7832">
        <w:rPr>
          <w:b/>
          <w:i/>
        </w:rPr>
        <w:t xml:space="preserve"> para funcionamiento;</w:t>
      </w:r>
      <w:r w:rsidR="00AB17C1">
        <w:t xml:space="preserve"> los compromisos</w:t>
      </w:r>
      <w:r w:rsidR="00CE7832">
        <w:t xml:space="preserve"> adquiridos a través de CDP ascienden a $706.315.669, quedando un saldo por ejecutar de $1.301.388.548. </w:t>
      </w:r>
      <w:r w:rsidR="00CE7832" w:rsidRPr="00CE7832">
        <w:rPr>
          <w:b/>
          <w:i/>
        </w:rPr>
        <w:t>En inversión</w:t>
      </w:r>
      <w:r w:rsidR="00CE7832">
        <w:rPr>
          <w:b/>
          <w:i/>
        </w:rPr>
        <w:t>,</w:t>
      </w:r>
      <w:r w:rsidR="00CE7832">
        <w:t xml:space="preserve"> el presupuesto inicial es de $1.825.560.204</w:t>
      </w:r>
      <w:r w:rsidR="00D7465B">
        <w:t>, se realizaron créditos por valor de $2.000.000, para un presupuesto definitivo de $1.827.560.204, con cierre a 30 de abril de 2019.</w:t>
      </w:r>
    </w:p>
    <w:p w14:paraId="53FA94E4" w14:textId="4F2ECED0" w:rsidR="00D7465B" w:rsidRDefault="00D7465B" w:rsidP="00C26010">
      <w:pPr>
        <w:pStyle w:val="Textoindependiente"/>
        <w:ind w:left="180" w:right="593"/>
        <w:jc w:val="both"/>
      </w:pPr>
    </w:p>
    <w:p w14:paraId="51C0CF30" w14:textId="27711BC6" w:rsidR="00D7465B" w:rsidRDefault="00113300" w:rsidP="00C26010">
      <w:pPr>
        <w:pStyle w:val="Textoindependiente"/>
        <w:ind w:left="180" w:right="593"/>
        <w:jc w:val="both"/>
      </w:pPr>
      <w:r>
        <w:t xml:space="preserve">En la </w:t>
      </w:r>
      <w:r w:rsidR="00D7465B">
        <w:t>entidad</w:t>
      </w:r>
      <w:r>
        <w:t xml:space="preserve">,  </w:t>
      </w:r>
      <w:r w:rsidR="00CD04BB">
        <w:t xml:space="preserve">a partir del 30 de Enero de 2019, </w:t>
      </w:r>
      <w:r>
        <w:t xml:space="preserve">se </w:t>
      </w:r>
      <w:r w:rsidR="00CD04BB">
        <w:t>posesiona</w:t>
      </w:r>
      <w:r>
        <w:t xml:space="preserve"> la nueva gerente</w:t>
      </w:r>
      <w:r w:rsidR="00D7465B">
        <w:t xml:space="preserve">, </w:t>
      </w:r>
      <w:r w:rsidR="00CD04BB">
        <w:t xml:space="preserve">, </w:t>
      </w:r>
      <w:r w:rsidR="00D7465B">
        <w:t xml:space="preserve">como también, cambia de sede del </w:t>
      </w:r>
      <w:r w:rsidR="00571210">
        <w:t>C</w:t>
      </w:r>
      <w:r w:rsidR="00D7465B">
        <w:t>entro Cultural del Oriente a el edificio de tres pisos, ubicada en la carrera 26 No 30-78, a partir del 11 de Febrero</w:t>
      </w:r>
      <w:r w:rsidR="00571210">
        <w:t xml:space="preserve"> de 2019</w:t>
      </w:r>
      <w:r w:rsidR="00D7465B">
        <w:t xml:space="preserve">, tomando los pisos primero y tercero por valor de </w:t>
      </w:r>
      <w:r w:rsidR="00D7465B" w:rsidRPr="00571210">
        <w:rPr>
          <w:b/>
        </w:rPr>
        <w:t xml:space="preserve">$7.333.332,16, </w:t>
      </w:r>
      <w:r w:rsidR="00D7465B">
        <w:t>valor menor</w:t>
      </w:r>
      <w:r>
        <w:t>,</w:t>
      </w:r>
      <w:r w:rsidR="00D7465B">
        <w:t xml:space="preserve"> al que esta</w:t>
      </w:r>
      <w:r w:rsidR="00571210">
        <w:t>ba</w:t>
      </w:r>
      <w:r w:rsidR="00D7465B">
        <w:t xml:space="preserve"> reconociendo </w:t>
      </w:r>
      <w:r w:rsidR="00571210">
        <w:t>al</w:t>
      </w:r>
      <w:r w:rsidR="00D7465B">
        <w:t xml:space="preserve"> Centro Cultural que asciende a $8.500.000, reduciendo costo por valor de </w:t>
      </w:r>
      <w:r w:rsidR="00571210">
        <w:t>$1.166,667,87</w:t>
      </w:r>
      <w:r w:rsidR="00CD04BB">
        <w:t>, mensual</w:t>
      </w:r>
      <w:r w:rsidR="00571210">
        <w:t>.</w:t>
      </w:r>
    </w:p>
    <w:p w14:paraId="3EBA340C" w14:textId="77777777" w:rsidR="00571210" w:rsidRDefault="00571210" w:rsidP="00C26010">
      <w:pPr>
        <w:pStyle w:val="Textoindependiente"/>
        <w:ind w:left="180" w:right="593"/>
        <w:jc w:val="both"/>
      </w:pPr>
      <w:r>
        <w:t xml:space="preserve"> </w:t>
      </w:r>
    </w:p>
    <w:p w14:paraId="5C320A89" w14:textId="595BD2FC" w:rsidR="00C26010" w:rsidRDefault="00732D01" w:rsidP="00C26010">
      <w:pPr>
        <w:pStyle w:val="Textoindependiente"/>
        <w:ind w:left="180" w:right="593"/>
        <w:jc w:val="both"/>
      </w:pPr>
      <w:r>
        <w:t>L</w:t>
      </w:r>
      <w:r w:rsidR="00571210">
        <w:t xml:space="preserve">a estructura organizacional de la entidad esta conformada por 10 servidores públicos, </w:t>
      </w:r>
      <w:r>
        <w:t xml:space="preserve">hasta el 29 de abril </w:t>
      </w:r>
      <w:proofErr w:type="spellStart"/>
      <w:r w:rsidR="00571210">
        <w:t>con</w:t>
      </w:r>
      <w:r>
        <w:t>tabacon</w:t>
      </w:r>
      <w:proofErr w:type="spellEnd"/>
      <w:r w:rsidR="00571210">
        <w:t xml:space="preserve"> nueve servidores; a partir del 30 de abril</w:t>
      </w:r>
      <w:r w:rsidR="00113300">
        <w:t>,</w:t>
      </w:r>
      <w:r w:rsidR="00571210">
        <w:t xml:space="preserve"> toma posesión la Subdirectora Administrativa y Financiera, cubriendo el total de planta de personal.    </w:t>
      </w:r>
    </w:p>
    <w:p w14:paraId="11CA8FE6" w14:textId="59B71E99" w:rsidR="00A37D40" w:rsidRDefault="00A37D40" w:rsidP="00C26010">
      <w:pPr>
        <w:pStyle w:val="Textoindependiente"/>
        <w:ind w:left="180" w:right="593"/>
        <w:jc w:val="both"/>
      </w:pPr>
      <w:r>
        <w:lastRenderedPageBreak/>
        <w:t>Se suscribieron 20 CPS a partir del mes de enero</w:t>
      </w:r>
      <w:r w:rsidR="0081687A">
        <w:t xml:space="preserve"> de 2019</w:t>
      </w:r>
      <w:r>
        <w:t>, por valor</w:t>
      </w:r>
      <w:r w:rsidR="008D5836">
        <w:t xml:space="preserve"> de $</w:t>
      </w:r>
      <w:r w:rsidR="0081687A">
        <w:t>572.205.000</w:t>
      </w:r>
      <w:r w:rsidR="008D5836">
        <w:t>, al 30 de abril se liquidaron tres anticipadamente</w:t>
      </w:r>
      <w:r w:rsidR="00075FA7">
        <w:t>.</w:t>
      </w:r>
      <w:r>
        <w:t xml:space="preserve">  </w:t>
      </w:r>
    </w:p>
    <w:p w14:paraId="39F3B431" w14:textId="77777777" w:rsidR="00C26010" w:rsidRDefault="00C26010" w:rsidP="00C26010">
      <w:pPr>
        <w:pStyle w:val="Textoindependiente"/>
        <w:ind w:left="180" w:right="593"/>
        <w:jc w:val="both"/>
      </w:pPr>
    </w:p>
    <w:p w14:paraId="7264BF58" w14:textId="092E15AA" w:rsidR="00C26010" w:rsidRDefault="00113300" w:rsidP="00C26010">
      <w:pPr>
        <w:pStyle w:val="Textoindependiente"/>
        <w:ind w:left="180" w:right="593"/>
        <w:jc w:val="both"/>
      </w:pPr>
      <w:r>
        <w:t>IMEBU, con r</w:t>
      </w:r>
      <w:r w:rsidR="00C26010">
        <w:t xml:space="preserve">especto </w:t>
      </w:r>
      <w:r w:rsidR="008D5836">
        <w:t>a los</w:t>
      </w:r>
      <w:r w:rsidR="00C26010">
        <w:t xml:space="preserve"> compromisos</w:t>
      </w:r>
      <w:r w:rsidR="00C26010" w:rsidRPr="00465D6B">
        <w:t xml:space="preserve"> misionales</w:t>
      </w:r>
      <w:r w:rsidR="00DA6C42">
        <w:t>;</w:t>
      </w:r>
      <w:r w:rsidR="00C26010">
        <w:t xml:space="preserve"> </w:t>
      </w:r>
      <w:r>
        <w:t xml:space="preserve">en el </w:t>
      </w:r>
      <w:r w:rsidR="00C26010" w:rsidRPr="00FC282B">
        <w:rPr>
          <w:i/>
          <w:u w:val="single"/>
        </w:rPr>
        <w:t>desarroll</w:t>
      </w:r>
      <w:r>
        <w:rPr>
          <w:i/>
          <w:u w:val="single"/>
        </w:rPr>
        <w:t>o de</w:t>
      </w:r>
      <w:r w:rsidR="00C26010" w:rsidRPr="00FC282B">
        <w:rPr>
          <w:i/>
          <w:u w:val="single"/>
        </w:rPr>
        <w:t xml:space="preserve"> la política de empleo </w:t>
      </w:r>
      <w:r w:rsidR="003F2192">
        <w:rPr>
          <w:i/>
          <w:u w:val="single"/>
        </w:rPr>
        <w:t>y fomento empresarial</w:t>
      </w:r>
      <w:r>
        <w:rPr>
          <w:i/>
          <w:u w:val="single"/>
        </w:rPr>
        <w:t>,</w:t>
      </w:r>
      <w:r w:rsidR="00C26010">
        <w:t xml:space="preserve"> la realiza a través de </w:t>
      </w:r>
      <w:r w:rsidR="00C26010" w:rsidRPr="003C6D12">
        <w:rPr>
          <w:i/>
        </w:rPr>
        <w:t>la agencia de empleo</w:t>
      </w:r>
      <w:r w:rsidR="00C26010">
        <w:rPr>
          <w:i/>
        </w:rPr>
        <w:t xml:space="preserve">, </w:t>
      </w:r>
      <w:r>
        <w:rPr>
          <w:i/>
        </w:rPr>
        <w:t>hoy ubicada en la carrera 26 30-78</w:t>
      </w:r>
      <w:r w:rsidR="00C26010">
        <w:t xml:space="preserve"> y</w:t>
      </w:r>
      <w:r>
        <w:t xml:space="preserve"> a través del programa</w:t>
      </w:r>
      <w:r w:rsidR="00C26010">
        <w:t xml:space="preserve"> PROGRESA</w:t>
      </w:r>
      <w:r>
        <w:t xml:space="preserve">, </w:t>
      </w:r>
      <w:r w:rsidR="00DA6C42">
        <w:t>c</w:t>
      </w:r>
      <w:r w:rsidR="00075FA7">
        <w:t>onvenios</w:t>
      </w:r>
      <w:r w:rsidR="00DA6C42">
        <w:t xml:space="preserve"> suscrito para esta vigencia</w:t>
      </w:r>
      <w:r>
        <w:t xml:space="preserve"> con </w:t>
      </w:r>
      <w:r w:rsidR="003F2192">
        <w:t xml:space="preserve">la </w:t>
      </w:r>
      <w:r>
        <w:t>Cámara de Comercio y Comfenalco.</w:t>
      </w:r>
      <w:r w:rsidR="00C26010">
        <w:t xml:space="preserve"> </w:t>
      </w:r>
      <w:r w:rsidR="003F2192">
        <w:t xml:space="preserve"> </w:t>
      </w:r>
      <w:r w:rsidR="00C26010">
        <w:t>además,</w:t>
      </w:r>
      <w:r w:rsidR="00C26010" w:rsidRPr="00465D6B">
        <w:t xml:space="preserve"> complementa </w:t>
      </w:r>
      <w:r w:rsidR="00C26010">
        <w:t xml:space="preserve">este objeto misional </w:t>
      </w:r>
      <w:r w:rsidR="00C26010" w:rsidRPr="00465D6B">
        <w:t>con operadores financieros; (FUNDESAN, COOPFUTURO y CORFAS)</w:t>
      </w:r>
      <w:r w:rsidR="00C26010">
        <w:t>, aprobando créditos a las pequeñas y medianas empresas</w:t>
      </w:r>
      <w:r w:rsidR="00C26010" w:rsidRPr="00465D6B">
        <w:t xml:space="preserve"> en la </w:t>
      </w:r>
      <w:r w:rsidR="00C26010">
        <w:t>aprobación</w:t>
      </w:r>
      <w:r w:rsidR="00C26010" w:rsidRPr="00465D6B">
        <w:t xml:space="preserve"> para el emprendimiento y fortalecimiento empresarial, también, participa la entidad en las ferias empresariales que es invitada, orientando y formando a la comunidad. </w:t>
      </w:r>
    </w:p>
    <w:p w14:paraId="1E0D7A4C" w14:textId="77777777" w:rsidR="00C26010" w:rsidRPr="00465D6B" w:rsidRDefault="00C26010" w:rsidP="00C26010">
      <w:pPr>
        <w:pStyle w:val="Textoindependiente"/>
        <w:ind w:left="180" w:right="593"/>
        <w:jc w:val="both"/>
      </w:pPr>
    </w:p>
    <w:p w14:paraId="26FFE0B1" w14:textId="210C9463" w:rsidR="003F2192" w:rsidRDefault="00075FA7" w:rsidP="00C26010">
      <w:pPr>
        <w:pStyle w:val="Textoindependiente"/>
        <w:ind w:left="180" w:right="593"/>
        <w:jc w:val="both"/>
      </w:pPr>
      <w:r>
        <w:t>El Instituto municipal de Empleo y Fomento Empresarial (</w:t>
      </w:r>
      <w:proofErr w:type="spellStart"/>
      <w:r w:rsidR="00C26010" w:rsidRPr="00465D6B">
        <w:t>Imebu</w:t>
      </w:r>
      <w:proofErr w:type="spellEnd"/>
      <w:r>
        <w:t>), para dar</w:t>
      </w:r>
      <w:r w:rsidR="00C26010" w:rsidRPr="00465D6B">
        <w:t xml:space="preserve"> c</w:t>
      </w:r>
      <w:r>
        <w:t xml:space="preserve">umplimiento a la </w:t>
      </w:r>
      <w:r w:rsidR="00C26010">
        <w:t xml:space="preserve">1712 de 2014, </w:t>
      </w:r>
      <w:r>
        <w:t xml:space="preserve">por la cual crea la ley de transparencia </w:t>
      </w:r>
      <w:r w:rsidR="009D535E">
        <w:t xml:space="preserve">y al derecho de acceso a la información pública, cuenta con una página web; esta no estuvo en funcionamiento desde el 5 de </w:t>
      </w:r>
      <w:r w:rsidR="00CD04BB">
        <w:t>febrero</w:t>
      </w:r>
      <w:r w:rsidR="009D535E">
        <w:t xml:space="preserve"> y se restableció desde el 22 de abril de 2019. Además, para la atención al cliente cuenta con dos líneas celulares y una línea fija. Este </w:t>
      </w:r>
      <w:r w:rsidR="00CD04BB">
        <w:t>último</w:t>
      </w:r>
      <w:r w:rsidR="009D535E">
        <w:t xml:space="preserve"> servicio fue mejorado por el operador </w:t>
      </w:r>
      <w:r w:rsidR="00CD04BB">
        <w:t>(Movistar) a la</w:t>
      </w:r>
      <w:r w:rsidR="009D535E">
        <w:t xml:space="preserve"> entidad</w:t>
      </w:r>
      <w:r w:rsidR="00CD04BB">
        <w:t>; mejorando el servicio de internet</w:t>
      </w:r>
      <w:r w:rsidR="009D535E">
        <w:t xml:space="preserve"> </w:t>
      </w:r>
      <w:r w:rsidR="00CD04BB">
        <w:t>que estaba de</w:t>
      </w:r>
      <w:r w:rsidR="009D535E">
        <w:t xml:space="preserve"> 10 gigas</w:t>
      </w:r>
      <w:r w:rsidR="00CD04BB">
        <w:t xml:space="preserve"> a</w:t>
      </w:r>
      <w:r w:rsidR="009D535E">
        <w:t xml:space="preserve"> 50 gigas</w:t>
      </w:r>
      <w:r w:rsidR="00CD04BB">
        <w:t xml:space="preserve"> y obtuvo un apoyo institucional en tecnología, en recibir 5 portátiles y 14 computadores de escritorio; </w:t>
      </w:r>
      <w:r w:rsidR="00C26010">
        <w:t>n</w:t>
      </w:r>
      <w:r w:rsidR="00C26010" w:rsidRPr="00465D6B">
        <w:t>o se</w:t>
      </w:r>
      <w:r w:rsidR="00CD04BB">
        <w:t xml:space="preserve"> permite</w:t>
      </w:r>
      <w:r w:rsidR="00C26010" w:rsidRPr="00465D6B">
        <w:t xml:space="preserve"> llamadas internacionales</w:t>
      </w:r>
      <w:r w:rsidR="00C26010">
        <w:t xml:space="preserve">, para este gasto se aprobó un presupuesto </w:t>
      </w:r>
      <w:r w:rsidR="003F2192">
        <w:t>para la vigencia de 2019 de $ 107.241.516</w:t>
      </w:r>
      <w:r w:rsidR="00CD04BB">
        <w:t>; h</w:t>
      </w:r>
      <w:r w:rsidR="003F2192">
        <w:t>a</w:t>
      </w:r>
      <w:r w:rsidR="00CD04BB">
        <w:t>sta</w:t>
      </w:r>
      <w:r w:rsidR="003F2192">
        <w:t xml:space="preserve"> abril</w:t>
      </w:r>
      <w:r w:rsidR="00DA6C42">
        <w:t>,</w:t>
      </w:r>
      <w:r w:rsidR="003F2192">
        <w:t xml:space="preserve"> la entidad ha pagado</w:t>
      </w:r>
      <w:r w:rsidR="00DA6C42">
        <w:t xml:space="preserve"> por concepto de servicio telefónico e internet</w:t>
      </w:r>
      <w:r w:rsidR="003F2192">
        <w:t xml:space="preserve"> el valor de $12.154.558</w:t>
      </w:r>
      <w:r w:rsidR="00CD04BB">
        <w:t>.</w:t>
      </w:r>
    </w:p>
    <w:p w14:paraId="1AAA2298" w14:textId="77777777" w:rsidR="00C26010" w:rsidRPr="00465D6B" w:rsidRDefault="00C26010" w:rsidP="00C26010">
      <w:pPr>
        <w:pStyle w:val="Textoindependiente"/>
        <w:ind w:left="180" w:right="593"/>
        <w:jc w:val="both"/>
      </w:pPr>
    </w:p>
    <w:p w14:paraId="0BFDE209" w14:textId="77777777" w:rsidR="00C26010" w:rsidRPr="00465D6B" w:rsidRDefault="00C26010" w:rsidP="00C26010">
      <w:pPr>
        <w:pStyle w:val="Textoindependiente"/>
        <w:ind w:left="180" w:right="593"/>
        <w:jc w:val="both"/>
      </w:pPr>
      <w:r w:rsidRPr="00465D6B">
        <w:t>No están autorizados viáticos y gastos de viajes para ningún servidor público como política de austeridad a no ser que a merite por cumplimiento institucional a desplazarse a otra ciudad.</w:t>
      </w:r>
    </w:p>
    <w:p w14:paraId="25D52B51" w14:textId="77777777" w:rsidR="00C26010" w:rsidRDefault="00C26010" w:rsidP="00C26010">
      <w:pPr>
        <w:pStyle w:val="Textoindependiente"/>
        <w:rPr>
          <w:sz w:val="28"/>
        </w:rPr>
      </w:pPr>
    </w:p>
    <w:p w14:paraId="7DEB972B" w14:textId="77777777" w:rsidR="00C26010" w:rsidRPr="00465D6B" w:rsidRDefault="00C26010" w:rsidP="00C26010">
      <w:pPr>
        <w:pStyle w:val="Textoindependiente"/>
        <w:rPr>
          <w:sz w:val="28"/>
        </w:rPr>
      </w:pPr>
    </w:p>
    <w:p w14:paraId="5213372B" w14:textId="77777777" w:rsidR="00C26010" w:rsidRPr="00465D6B" w:rsidRDefault="00C26010" w:rsidP="00C26010">
      <w:pPr>
        <w:pStyle w:val="Textoindependiente"/>
        <w:ind w:left="180"/>
      </w:pPr>
      <w:r w:rsidRPr="00465D6B">
        <w:t>Cordialmente,</w:t>
      </w:r>
    </w:p>
    <w:p w14:paraId="463851D9" w14:textId="77777777" w:rsidR="00C26010" w:rsidRPr="00465D6B" w:rsidRDefault="00C26010" w:rsidP="00C26010">
      <w:pPr>
        <w:pStyle w:val="Textoindependiente"/>
        <w:rPr>
          <w:sz w:val="28"/>
        </w:rPr>
      </w:pPr>
    </w:p>
    <w:p w14:paraId="79A8DAE1" w14:textId="77777777" w:rsidR="00C26010" w:rsidRPr="00465D6B" w:rsidRDefault="00C26010" w:rsidP="00C26010">
      <w:pPr>
        <w:pStyle w:val="Textoindependiente"/>
        <w:rPr>
          <w:sz w:val="28"/>
        </w:rPr>
      </w:pPr>
      <w:r>
        <w:rPr>
          <w:sz w:val="28"/>
        </w:rPr>
        <w:t xml:space="preserve">  </w:t>
      </w:r>
    </w:p>
    <w:p w14:paraId="5DE1DCE7" w14:textId="77777777" w:rsidR="00C26010" w:rsidRDefault="00C26010" w:rsidP="00C26010">
      <w:pPr>
        <w:pStyle w:val="Textoindependiente"/>
        <w:ind w:firstLine="180"/>
        <w:rPr>
          <w:sz w:val="28"/>
        </w:rPr>
      </w:pPr>
    </w:p>
    <w:p w14:paraId="3CE46ACD" w14:textId="00791E66" w:rsidR="00C26010" w:rsidRPr="00C733A3" w:rsidRDefault="00C733A3" w:rsidP="00C26010">
      <w:pPr>
        <w:pStyle w:val="Textoindependiente"/>
        <w:ind w:firstLine="180"/>
      </w:pPr>
      <w:r w:rsidRPr="00C733A3">
        <w:t>Jorge Enrique Pachón Arciniegas</w:t>
      </w:r>
    </w:p>
    <w:p w14:paraId="418FEFB8" w14:textId="6E2A9188" w:rsidR="00C733A3" w:rsidRPr="00C733A3" w:rsidRDefault="00C733A3" w:rsidP="00C26010">
      <w:pPr>
        <w:pStyle w:val="Textoindependiente"/>
        <w:ind w:firstLine="180"/>
      </w:pPr>
      <w:r w:rsidRPr="00C733A3">
        <w:t>Jefe Oficina de Control Interno</w:t>
      </w:r>
    </w:p>
    <w:p w14:paraId="21E20EFE" w14:textId="77777777" w:rsidR="00C26010" w:rsidRDefault="00C26010" w:rsidP="00C26010">
      <w:pPr>
        <w:pStyle w:val="Textoindependiente"/>
        <w:ind w:firstLine="180"/>
        <w:rPr>
          <w:sz w:val="28"/>
        </w:rPr>
      </w:pPr>
    </w:p>
    <w:p w14:paraId="3BB81892" w14:textId="6CFE7239" w:rsidR="00C527EE" w:rsidRPr="00C26010" w:rsidRDefault="00C527EE" w:rsidP="00C733A3">
      <w:pPr>
        <w:pStyle w:val="Textoindependiente"/>
        <w:ind w:firstLine="180"/>
        <w:rPr>
          <w:rPrChange w:id="1" w:author="JORGE ENRIQUE PACHON ARCINIEGAS" w:date="2019-05-13T14:49:00Z">
            <w:rPr>
              <w:lang w:val="es-CO" w:eastAsia="en-US"/>
            </w:rPr>
          </w:rPrChange>
        </w:rPr>
        <w:pPrChange w:id="2" w:author="JORGE ENRIQUE PACHON ARCINIEGAS" w:date="2019-05-13T14:49:00Z">
          <w:pPr>
            <w:ind w:left="360"/>
            <w:jc w:val="both"/>
          </w:pPr>
        </w:pPrChange>
      </w:pPr>
    </w:p>
    <w:sectPr w:rsidR="00C527EE" w:rsidRPr="00C26010" w:rsidSect="004E6D98">
      <w:headerReference w:type="default" r:id="rId7"/>
      <w:pgSz w:w="12240" w:h="15840" w:code="1"/>
      <w:pgMar w:top="1710" w:right="1701" w:bottom="1417" w:left="170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979BB" w14:textId="77777777" w:rsidR="007E0DFD" w:rsidRDefault="007E0DFD" w:rsidP="005F09F5">
      <w:r>
        <w:separator/>
      </w:r>
    </w:p>
  </w:endnote>
  <w:endnote w:type="continuationSeparator" w:id="0">
    <w:p w14:paraId="1385B258" w14:textId="77777777" w:rsidR="007E0DFD" w:rsidRDefault="007E0DFD" w:rsidP="005F0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4C3B14" w14:textId="77777777" w:rsidR="007E0DFD" w:rsidRDefault="007E0DFD" w:rsidP="005F09F5">
      <w:r>
        <w:separator/>
      </w:r>
    </w:p>
  </w:footnote>
  <w:footnote w:type="continuationSeparator" w:id="0">
    <w:p w14:paraId="3515B29A" w14:textId="77777777" w:rsidR="007E0DFD" w:rsidRDefault="007E0DFD" w:rsidP="005F09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6B7E4F" w14:textId="77777777" w:rsidR="0049147E" w:rsidRDefault="005F09F5" w:rsidP="005F09F5">
    <w:pPr>
      <w:pStyle w:val="Encabezado"/>
      <w:jc w:val="right"/>
    </w:pPr>
    <w:r>
      <w:rPr>
        <w:noProof/>
        <w:lang w:val="es-CO" w:eastAsia="es-CO"/>
      </w:rPr>
      <mc:AlternateContent>
        <mc:Choice Requires="wps">
          <w:drawing>
            <wp:anchor distT="45720" distB="45720" distL="114300" distR="114300" simplePos="0" relativeHeight="251657215" behindDoc="0" locked="0" layoutInCell="1" allowOverlap="1" wp14:anchorId="7C9DAD40" wp14:editId="480C6DC1">
              <wp:simplePos x="0" y="0"/>
              <wp:positionH relativeFrom="column">
                <wp:posOffset>-151080</wp:posOffset>
              </wp:positionH>
              <wp:positionV relativeFrom="paragraph">
                <wp:posOffset>-46761</wp:posOffset>
              </wp:positionV>
              <wp:extent cx="3589655" cy="1404620"/>
              <wp:effectExtent l="0" t="0" r="0" b="127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965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8CAF21" w14:textId="77777777" w:rsidR="005F09F5" w:rsidRPr="00117253" w:rsidRDefault="005F09F5">
                          <w:pPr>
                            <w:rPr>
                              <w:rFonts w:ascii="Calibri" w:hAnsi="Calibri" w:cs="Calibri"/>
                              <w:b/>
                              <w:i/>
                              <w:sz w:val="40"/>
                            </w:rPr>
                          </w:pPr>
                          <w:r w:rsidRPr="00117253">
                            <w:rPr>
                              <w:rFonts w:ascii="Calibri" w:hAnsi="Calibri" w:cs="Calibri"/>
                              <w:b/>
                              <w:i/>
                              <w:sz w:val="40"/>
                            </w:rPr>
                            <w:t xml:space="preserve">INFORME DE GESTIÓN </w:t>
                          </w:r>
                        </w:p>
                        <w:p w14:paraId="262780EC" w14:textId="77777777" w:rsidR="005F09F5" w:rsidRPr="00117253" w:rsidRDefault="005F09F5">
                          <w:pPr>
                            <w:rPr>
                              <w:rFonts w:ascii="Calibri" w:hAnsi="Calibri" w:cs="Calibri"/>
                              <w:sz w:val="20"/>
                            </w:rPr>
                          </w:pPr>
                          <w:r w:rsidRPr="00117253">
                            <w:rPr>
                              <w:rFonts w:ascii="Calibri" w:hAnsi="Calibri" w:cs="Calibri"/>
                              <w:sz w:val="20"/>
                            </w:rPr>
                            <w:t xml:space="preserve">Ante el Consejo Directivo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C9DAD4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11.9pt;margin-top:-3.7pt;width:282.65pt;height:110.6pt;z-index:251657215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GkpJwIAACUEAAAOAAAAZHJzL2Uyb0RvYy54bWysU9uO2yAQfa/Uf0C8N7bTOJtYcVbbbFNV&#10;2l6kbT+AAI5RMUOBxE6/fgeczUbbt6o8IGCGw5kzh9Xt0GlylM4rMDUtJjkl0nAQyuxr+vPH9t2C&#10;Eh+YEUyDkTU9SU9v12/frHpbySm0oIV0BEGMr3pb0zYEW2WZ563smJ+AlQaDDbiOBdy6fSYc6xG9&#10;09k0z+dZD05YB1x6j6f3Y5CuE37TSB6+NY2XgeiaIreQZpfmXZyz9YpVe8dsq/iZBvsHFh1TBh+9&#10;QN2zwMjBqb+gOsUdeGjChEOXQdMoLlMNWE2Rv6rmsWVWplpQHG8vMvn/B8u/Hr87okRNp8UNJYZ1&#10;2KTNgQkHREgS5BCATKNMvfUVZj9azA/DBxiw3alkbx+A//LEwKZlZi/vnIO+lUwgzSLezK6ujjg+&#10;guz6LyDwNXYIkICGxnVRQ1SFIDq263RpEfIgHA/fl4vlvCwp4RgrZvlsPk1NzFj1fN06Hz5J6Ehc&#10;1NShBxI8Oz74EOmw6jklvuZBK7FVWqeN2+822pEjQ79s00gVvErThvQ1XZbTMiEbiPeTlToV0M9a&#10;dTVd5HGMDotyfDQipQSm9LhGJtqc9YmSjOKEYTdgYhRtB+KESjkYfYv/DBctuD+U9OjZmvrfB+Yk&#10;JfqzQbWXxWwWTZ42s/IGpSHuOrK7jjDDEaqmgZJxuQnpYyQd7B12ZauSXi9MzlzRi0nG87+JZr/e&#10;p6yX371+AgAA//8DAFBLAwQUAAYACAAAACEANPnZRd4AAAAKAQAADwAAAGRycy9kb3ducmV2Lnht&#10;bEyPwU7DMBBE70j8g7VI3FonoQEU4lQVFRcOSBQkOLqxE0fYa8t20/D3LCe4zWpGM2/b7eIsm3VM&#10;k0cB5boAprH3asJRwPvb0+oeWMoSlbQetYBvnWDbXV60slH+jK96PuSRUQmmRgowOYeG89Qb7WRa&#10;+6CRvMFHJzOdceQqyjOVO8urorjlTk5IC0YG/Wh0/3U4OQEfzkxqH18+B2Xn/fOwq8MSgxDXV8vu&#10;AVjWS/4Lwy8+oUNHTEd/QpWYFbCqbgg9k7jbAKNAvSlrYEcBVUkO71r+/4XuBwAA//8DAFBLAQIt&#10;ABQABgAIAAAAIQC2gziS/gAAAOEBAAATAAAAAAAAAAAAAAAAAAAAAABbQ29udGVudF9UeXBlc10u&#10;eG1sUEsBAi0AFAAGAAgAAAAhADj9If/WAAAAlAEAAAsAAAAAAAAAAAAAAAAALwEAAF9yZWxzLy5y&#10;ZWxzUEsBAi0AFAAGAAgAAAAhAB8oaSknAgAAJQQAAA4AAAAAAAAAAAAAAAAALgIAAGRycy9lMm9E&#10;b2MueG1sUEsBAi0AFAAGAAgAAAAhADT52UXeAAAACgEAAA8AAAAAAAAAAAAAAAAAgQQAAGRycy9k&#10;b3ducmV2LnhtbFBLBQYAAAAABAAEAPMAAACMBQAAAAA=&#10;" stroked="f">
              <v:textbox style="mso-fit-shape-to-text:t">
                <w:txbxContent>
                  <w:p w14:paraId="6E8CAF21" w14:textId="77777777" w:rsidR="005F09F5" w:rsidRPr="00117253" w:rsidRDefault="005F09F5">
                    <w:pPr>
                      <w:rPr>
                        <w:rFonts w:ascii="Calibri" w:hAnsi="Calibri" w:cs="Calibri"/>
                        <w:b/>
                        <w:i/>
                        <w:sz w:val="40"/>
                      </w:rPr>
                    </w:pPr>
                    <w:r w:rsidRPr="00117253">
                      <w:rPr>
                        <w:rFonts w:ascii="Calibri" w:hAnsi="Calibri" w:cs="Calibri"/>
                        <w:b/>
                        <w:i/>
                        <w:sz w:val="40"/>
                      </w:rPr>
                      <w:t xml:space="preserve">INFORME DE GESTIÓN </w:t>
                    </w:r>
                  </w:p>
                  <w:p w14:paraId="262780EC" w14:textId="77777777" w:rsidR="005F09F5" w:rsidRPr="00117253" w:rsidRDefault="005F09F5">
                    <w:pPr>
                      <w:rPr>
                        <w:rFonts w:ascii="Calibri" w:hAnsi="Calibri" w:cs="Calibri"/>
                        <w:sz w:val="20"/>
                      </w:rPr>
                    </w:pPr>
                    <w:r w:rsidRPr="00117253">
                      <w:rPr>
                        <w:rFonts w:ascii="Calibri" w:hAnsi="Calibri" w:cs="Calibri"/>
                        <w:sz w:val="20"/>
                      </w:rPr>
                      <w:t xml:space="preserve">Ante el Consejo Directivo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F09F5">
      <w:rPr>
        <w:noProof/>
        <w:lang w:val="es-CO" w:eastAsia="es-CO"/>
      </w:rPr>
      <w:drawing>
        <wp:anchor distT="0" distB="0" distL="114300" distR="114300" simplePos="0" relativeHeight="251659264" behindDoc="0" locked="0" layoutInCell="1" allowOverlap="1" wp14:anchorId="1FDB688C" wp14:editId="3F4677C2">
          <wp:simplePos x="0" y="0"/>
          <wp:positionH relativeFrom="column">
            <wp:posOffset>3359582</wp:posOffset>
          </wp:positionH>
          <wp:positionV relativeFrom="paragraph">
            <wp:posOffset>-217170</wp:posOffset>
          </wp:positionV>
          <wp:extent cx="753110" cy="712470"/>
          <wp:effectExtent l="0" t="0" r="8890" b="0"/>
          <wp:wrapSquare wrapText="bothSides"/>
          <wp:docPr id="8" name="Imagen 8" descr="D:\Documents\SubTecnica\1. Administrativo\LOGOS IMEBU\IMEBU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ocuments\SubTecnica\1. Administrativo\LOGOS IMEBU\IMEBU_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110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09F5"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 wp14:anchorId="0D6D3076" wp14:editId="30E8D052">
          <wp:simplePos x="0" y="0"/>
          <wp:positionH relativeFrom="margin">
            <wp:posOffset>3873500</wp:posOffset>
          </wp:positionH>
          <wp:positionV relativeFrom="paragraph">
            <wp:posOffset>4877</wp:posOffset>
          </wp:positionV>
          <wp:extent cx="2628900" cy="511810"/>
          <wp:effectExtent l="0" t="0" r="0" b="0"/>
          <wp:wrapSquare wrapText="bothSides"/>
          <wp:docPr id="9" name="Imagen 9" descr="D:\Documents\SubTecnica\1. Administrativo\LOGOS IMEBU\LOGO ALCALDIA - PNG[953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Documents\SubTecnica\1. Administrativo\LOGOS IMEBU\LOGO ALCALDIA - PNG[9531]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D96529" w14:textId="77777777" w:rsidR="0049147E" w:rsidRDefault="007E0DF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456DA"/>
    <w:multiLevelType w:val="hybridMultilevel"/>
    <w:tmpl w:val="666CCB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D116A"/>
    <w:multiLevelType w:val="hybridMultilevel"/>
    <w:tmpl w:val="9410A1B0"/>
    <w:lvl w:ilvl="0" w:tplc="640ECB66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6388B"/>
    <w:multiLevelType w:val="hybridMultilevel"/>
    <w:tmpl w:val="E8E2D646"/>
    <w:lvl w:ilvl="0" w:tplc="4C4EDF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7E1D9B"/>
    <w:multiLevelType w:val="hybridMultilevel"/>
    <w:tmpl w:val="BA1673C6"/>
    <w:lvl w:ilvl="0" w:tplc="033200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E40B74"/>
    <w:multiLevelType w:val="hybridMultilevel"/>
    <w:tmpl w:val="CA860040"/>
    <w:lvl w:ilvl="0" w:tplc="1E68FF24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B440C"/>
    <w:multiLevelType w:val="hybridMultilevel"/>
    <w:tmpl w:val="A1EA03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1784E"/>
    <w:multiLevelType w:val="hybridMultilevel"/>
    <w:tmpl w:val="1DEADF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983AA2"/>
    <w:multiLevelType w:val="hybridMultilevel"/>
    <w:tmpl w:val="F3F2194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71569D"/>
    <w:multiLevelType w:val="hybridMultilevel"/>
    <w:tmpl w:val="53FA250E"/>
    <w:lvl w:ilvl="0" w:tplc="EF46F010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E649B6"/>
    <w:multiLevelType w:val="hybridMultilevel"/>
    <w:tmpl w:val="BB46DD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C7C30"/>
    <w:multiLevelType w:val="multilevel"/>
    <w:tmpl w:val="163AF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1" w15:restartNumberingAfterBreak="0">
    <w:nsid w:val="54451998"/>
    <w:multiLevelType w:val="hybridMultilevel"/>
    <w:tmpl w:val="F89AE514"/>
    <w:lvl w:ilvl="0" w:tplc="C2B8C862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1B1DFF"/>
    <w:multiLevelType w:val="hybridMultilevel"/>
    <w:tmpl w:val="7F148932"/>
    <w:lvl w:ilvl="0" w:tplc="DA8CAC1E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A04F4F"/>
    <w:multiLevelType w:val="hybridMultilevel"/>
    <w:tmpl w:val="90F6D1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22E6D"/>
    <w:multiLevelType w:val="multilevel"/>
    <w:tmpl w:val="B2D404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9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64" w:hanging="2520"/>
      </w:pPr>
      <w:rPr>
        <w:rFonts w:hint="default"/>
      </w:rPr>
    </w:lvl>
  </w:abstractNum>
  <w:abstractNum w:abstractNumId="15" w15:restartNumberingAfterBreak="0">
    <w:nsid w:val="73F71518"/>
    <w:multiLevelType w:val="hybridMultilevel"/>
    <w:tmpl w:val="9C5E710E"/>
    <w:lvl w:ilvl="0" w:tplc="14F206F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3"/>
  </w:num>
  <w:num w:numId="5">
    <w:abstractNumId w:val="14"/>
  </w:num>
  <w:num w:numId="6">
    <w:abstractNumId w:val="5"/>
  </w:num>
  <w:num w:numId="7">
    <w:abstractNumId w:val="10"/>
  </w:num>
  <w:num w:numId="8">
    <w:abstractNumId w:val="4"/>
  </w:num>
  <w:num w:numId="9">
    <w:abstractNumId w:val="8"/>
  </w:num>
  <w:num w:numId="10">
    <w:abstractNumId w:val="9"/>
  </w:num>
  <w:num w:numId="11">
    <w:abstractNumId w:val="11"/>
  </w:num>
  <w:num w:numId="12">
    <w:abstractNumId w:val="3"/>
  </w:num>
  <w:num w:numId="13">
    <w:abstractNumId w:val="1"/>
  </w:num>
  <w:num w:numId="14">
    <w:abstractNumId w:val="12"/>
  </w:num>
  <w:num w:numId="15">
    <w:abstractNumId w:val="7"/>
  </w:num>
  <w:num w:numId="16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ORGE ENRIQUE PACHON ARCINIEGAS">
    <w15:presenceInfo w15:providerId="Windows Live" w15:userId="a8031b2ac4371b9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9F5"/>
    <w:rsid w:val="00067033"/>
    <w:rsid w:val="00075FA7"/>
    <w:rsid w:val="000D2F62"/>
    <w:rsid w:val="000F6F52"/>
    <w:rsid w:val="00104A8A"/>
    <w:rsid w:val="001110DB"/>
    <w:rsid w:val="001114EA"/>
    <w:rsid w:val="00113300"/>
    <w:rsid w:val="00117253"/>
    <w:rsid w:val="001338FB"/>
    <w:rsid w:val="001470D1"/>
    <w:rsid w:val="00171938"/>
    <w:rsid w:val="001A3DE7"/>
    <w:rsid w:val="001A7237"/>
    <w:rsid w:val="001B0BAA"/>
    <w:rsid w:val="001E6D54"/>
    <w:rsid w:val="00201564"/>
    <w:rsid w:val="00232FA6"/>
    <w:rsid w:val="0026079D"/>
    <w:rsid w:val="00276E88"/>
    <w:rsid w:val="002815D3"/>
    <w:rsid w:val="00284E66"/>
    <w:rsid w:val="00292348"/>
    <w:rsid w:val="002A60C0"/>
    <w:rsid w:val="002D2620"/>
    <w:rsid w:val="0031619C"/>
    <w:rsid w:val="00340E92"/>
    <w:rsid w:val="003C5781"/>
    <w:rsid w:val="003D6B3F"/>
    <w:rsid w:val="003F1A3E"/>
    <w:rsid w:val="003F2192"/>
    <w:rsid w:val="00422644"/>
    <w:rsid w:val="0043291E"/>
    <w:rsid w:val="00433F47"/>
    <w:rsid w:val="00494EC8"/>
    <w:rsid w:val="004C23C4"/>
    <w:rsid w:val="004E2C4B"/>
    <w:rsid w:val="004E48AC"/>
    <w:rsid w:val="00531C56"/>
    <w:rsid w:val="0053744B"/>
    <w:rsid w:val="00566940"/>
    <w:rsid w:val="00571210"/>
    <w:rsid w:val="005763B3"/>
    <w:rsid w:val="005766B9"/>
    <w:rsid w:val="005973E2"/>
    <w:rsid w:val="005F09F5"/>
    <w:rsid w:val="005F60D9"/>
    <w:rsid w:val="00611801"/>
    <w:rsid w:val="00636F12"/>
    <w:rsid w:val="006C717E"/>
    <w:rsid w:val="006E2E3F"/>
    <w:rsid w:val="006E6349"/>
    <w:rsid w:val="00714428"/>
    <w:rsid w:val="00732D01"/>
    <w:rsid w:val="007457A2"/>
    <w:rsid w:val="00761CF1"/>
    <w:rsid w:val="007D0007"/>
    <w:rsid w:val="007D2277"/>
    <w:rsid w:val="007E0AAD"/>
    <w:rsid w:val="007E0DFD"/>
    <w:rsid w:val="0081687A"/>
    <w:rsid w:val="00861358"/>
    <w:rsid w:val="00881B5C"/>
    <w:rsid w:val="00891B27"/>
    <w:rsid w:val="00891EE0"/>
    <w:rsid w:val="008B5B01"/>
    <w:rsid w:val="008C2F57"/>
    <w:rsid w:val="008D5836"/>
    <w:rsid w:val="008E39BC"/>
    <w:rsid w:val="008F59C3"/>
    <w:rsid w:val="00902252"/>
    <w:rsid w:val="009644FB"/>
    <w:rsid w:val="00993D23"/>
    <w:rsid w:val="009A35FE"/>
    <w:rsid w:val="009B54FE"/>
    <w:rsid w:val="009C626B"/>
    <w:rsid w:val="009D535E"/>
    <w:rsid w:val="00A366EF"/>
    <w:rsid w:val="00A37D40"/>
    <w:rsid w:val="00A753E5"/>
    <w:rsid w:val="00A808A4"/>
    <w:rsid w:val="00A82AA8"/>
    <w:rsid w:val="00A90135"/>
    <w:rsid w:val="00AA7FB4"/>
    <w:rsid w:val="00AB17C1"/>
    <w:rsid w:val="00AC4D71"/>
    <w:rsid w:val="00AD2868"/>
    <w:rsid w:val="00AD60C1"/>
    <w:rsid w:val="00AD79D6"/>
    <w:rsid w:val="00B202AC"/>
    <w:rsid w:val="00B22F9C"/>
    <w:rsid w:val="00B373BE"/>
    <w:rsid w:val="00BA45F2"/>
    <w:rsid w:val="00BE04C2"/>
    <w:rsid w:val="00C20CAF"/>
    <w:rsid w:val="00C219C1"/>
    <w:rsid w:val="00C26010"/>
    <w:rsid w:val="00C26D5D"/>
    <w:rsid w:val="00C527EE"/>
    <w:rsid w:val="00C6799E"/>
    <w:rsid w:val="00C733A3"/>
    <w:rsid w:val="00C76675"/>
    <w:rsid w:val="00CC0659"/>
    <w:rsid w:val="00CD04BB"/>
    <w:rsid w:val="00CE7832"/>
    <w:rsid w:val="00D168B3"/>
    <w:rsid w:val="00D4338E"/>
    <w:rsid w:val="00D61CEF"/>
    <w:rsid w:val="00D7465B"/>
    <w:rsid w:val="00DA6C42"/>
    <w:rsid w:val="00DB6956"/>
    <w:rsid w:val="00E02E30"/>
    <w:rsid w:val="00E109B0"/>
    <w:rsid w:val="00E871B9"/>
    <w:rsid w:val="00EA7ABF"/>
    <w:rsid w:val="00EB78AB"/>
    <w:rsid w:val="00EC1809"/>
    <w:rsid w:val="00F23800"/>
    <w:rsid w:val="00F338C5"/>
    <w:rsid w:val="00F402A8"/>
    <w:rsid w:val="00FF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76F14"/>
  <w15:docId w15:val="{7EAC73F9-7A21-46AB-BEB1-EDBB64182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9F5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Ttulo1">
    <w:name w:val="heading 1"/>
    <w:basedOn w:val="Normal"/>
    <w:link w:val="Ttulo1Car"/>
    <w:uiPriority w:val="9"/>
    <w:qFormat/>
    <w:rsid w:val="00C26010"/>
    <w:pPr>
      <w:widowControl w:val="0"/>
      <w:autoSpaceDE w:val="0"/>
      <w:autoSpaceDN w:val="0"/>
      <w:ind w:left="180"/>
      <w:outlineLvl w:val="0"/>
    </w:pPr>
    <w:rPr>
      <w:rFonts w:ascii="Tahoma" w:eastAsia="Tahoma" w:hAnsi="Tahoma" w:cs="Tahoma"/>
      <w:b/>
      <w:bCs/>
      <w:lang w:val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09F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09F5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5F09F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09F5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2815D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2E3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2E3F"/>
    <w:rPr>
      <w:rFonts w:ascii="Segoe UI" w:eastAsia="MS Mincho" w:hAnsi="Segoe UI" w:cs="Segoe UI"/>
      <w:sz w:val="18"/>
      <w:szCs w:val="18"/>
      <w:lang w:val="es-ES_tradnl" w:eastAsia="es-ES"/>
    </w:rPr>
  </w:style>
  <w:style w:type="table" w:styleId="Tablaconcuadrcula">
    <w:name w:val="Table Grid"/>
    <w:basedOn w:val="Tablanormal"/>
    <w:uiPriority w:val="39"/>
    <w:rsid w:val="007D0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E109B0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26010"/>
    <w:rPr>
      <w:rFonts w:ascii="Tahoma" w:eastAsia="Tahoma" w:hAnsi="Tahoma" w:cs="Tahoma"/>
      <w:b/>
      <w:bCs/>
      <w:sz w:val="24"/>
      <w:szCs w:val="2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26010"/>
    <w:pPr>
      <w:widowControl w:val="0"/>
      <w:autoSpaceDE w:val="0"/>
      <w:autoSpaceDN w:val="0"/>
    </w:pPr>
    <w:rPr>
      <w:rFonts w:ascii="Tahoma" w:eastAsia="Tahoma" w:hAnsi="Tahoma" w:cs="Tahoma"/>
      <w:lang w:val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26010"/>
    <w:rPr>
      <w:rFonts w:ascii="Tahoma" w:eastAsia="Tahoma" w:hAnsi="Tahoma" w:cs="Tahoma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8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</Pages>
  <Words>614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EMPLEO</dc:creator>
  <cp:keywords/>
  <dc:description/>
  <cp:lastModifiedBy>JORGE ENRIQUE PACHON ARCINIEGAS</cp:lastModifiedBy>
  <cp:revision>10</cp:revision>
  <dcterms:created xsi:type="dcterms:W3CDTF">2019-05-14T22:33:00Z</dcterms:created>
  <dcterms:modified xsi:type="dcterms:W3CDTF">2019-05-16T17:06:00Z</dcterms:modified>
</cp:coreProperties>
</file>